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63E89" w14:textId="1D898E65" w:rsidR="001E2262" w:rsidRPr="00281194" w:rsidRDefault="00281194" w:rsidP="00281194">
      <w:pPr>
        <w:spacing w:before="59"/>
        <w:ind w:left="149" w:right="467"/>
        <w:jc w:val="center"/>
        <w:rPr>
          <w:b/>
          <w:color w:val="17365D" w:themeColor="text2" w:themeShade="BF"/>
          <w:sz w:val="50"/>
        </w:rPr>
      </w:pPr>
      <w:r w:rsidRPr="00281194">
        <w:rPr>
          <w:rFonts w:ascii="Arial" w:hAnsi="Arial" w:cs="Arial"/>
          <w:b/>
          <w:bCs/>
          <w:noProof/>
          <w:color w:val="17365D" w:themeColor="text2" w:themeShade="BF"/>
        </w:rPr>
        <w:drawing>
          <wp:anchor distT="0" distB="0" distL="114300" distR="114300" simplePos="0" relativeHeight="251659264" behindDoc="0" locked="0" layoutInCell="1" allowOverlap="1" wp14:anchorId="412872D6" wp14:editId="0612E456">
            <wp:simplePos x="0" y="0"/>
            <wp:positionH relativeFrom="column">
              <wp:posOffset>-219075</wp:posOffset>
            </wp:positionH>
            <wp:positionV relativeFrom="paragraph">
              <wp:posOffset>-257175</wp:posOffset>
            </wp:positionV>
            <wp:extent cx="533400" cy="619609"/>
            <wp:effectExtent l="0" t="0" r="0" b="9525"/>
            <wp:wrapNone/>
            <wp:docPr id="10" name="Picture 1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19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70C3" w:rsidRPr="00281194">
        <w:rPr>
          <w:b/>
          <w:color w:val="17365D" w:themeColor="text2" w:themeShade="BF"/>
          <w:sz w:val="50"/>
        </w:rPr>
        <w:t>Learning in EYFS:</w:t>
      </w:r>
      <w:r w:rsidRPr="00281194">
        <w:rPr>
          <w:b/>
          <w:color w:val="17365D" w:themeColor="text2" w:themeShade="BF"/>
          <w:sz w:val="50"/>
        </w:rPr>
        <w:t xml:space="preserve"> </w:t>
      </w:r>
      <w:r w:rsidR="00C370C3" w:rsidRPr="00281194">
        <w:rPr>
          <w:color w:val="17365D" w:themeColor="text2" w:themeShade="BF"/>
          <w:sz w:val="50"/>
        </w:rPr>
        <w:t>Computing</w:t>
      </w:r>
    </w:p>
    <w:p w14:paraId="2529E331" w14:textId="1C4EF6BE" w:rsidR="001E2262" w:rsidRDefault="00C370C3">
      <w:pPr>
        <w:pStyle w:val="BodyText"/>
        <w:spacing w:before="286" w:line="254" w:lineRule="auto"/>
        <w:ind w:left="106" w:right="420"/>
        <w:jc w:val="both"/>
      </w:pPr>
      <w:r>
        <w:rPr>
          <w:color w:val="292526"/>
        </w:rPr>
        <w:t xml:space="preserve">The EYFS framework is structured very differently to the </w:t>
      </w:r>
      <w:r w:rsidR="009F0B1D">
        <w:rPr>
          <w:color w:val="292526"/>
        </w:rPr>
        <w:t>n</w:t>
      </w:r>
      <w:r>
        <w:rPr>
          <w:color w:val="292526"/>
        </w:rPr>
        <w:t xml:space="preserve">ational </w:t>
      </w:r>
      <w:r w:rsidR="009F0B1D">
        <w:rPr>
          <w:color w:val="292526"/>
        </w:rPr>
        <w:t>c</w:t>
      </w:r>
      <w:r>
        <w:rPr>
          <w:color w:val="292526"/>
        </w:rPr>
        <w:t xml:space="preserve">urriculum as it is organised across seven </w:t>
      </w:r>
      <w:r w:rsidR="009F0B1D">
        <w:rPr>
          <w:color w:val="292526"/>
        </w:rPr>
        <w:t>a</w:t>
      </w:r>
      <w:r>
        <w:rPr>
          <w:color w:val="292526"/>
        </w:rPr>
        <w:t xml:space="preserve">reas of </w:t>
      </w:r>
      <w:r w:rsidR="009F0B1D">
        <w:rPr>
          <w:color w:val="292526"/>
        </w:rPr>
        <w:t>l</w:t>
      </w:r>
      <w:r>
        <w:rPr>
          <w:color w:val="292526"/>
        </w:rPr>
        <w:t xml:space="preserve">earning rather than subject areas. </w:t>
      </w:r>
      <w:r w:rsidR="004D1CF6">
        <w:rPr>
          <w:color w:val="292526"/>
        </w:rPr>
        <w:t>The</w:t>
      </w:r>
      <w:r w:rsidR="004D1CF6">
        <w:rPr>
          <w:color w:val="292526"/>
          <w:spacing w:val="-3"/>
        </w:rPr>
        <w:t xml:space="preserve"> </w:t>
      </w:r>
      <w:r w:rsidR="004D1CF6">
        <w:rPr>
          <w:color w:val="292526"/>
        </w:rPr>
        <w:t>aim</w:t>
      </w:r>
      <w:r w:rsidR="004D1CF6">
        <w:rPr>
          <w:color w:val="292526"/>
          <w:spacing w:val="-3"/>
        </w:rPr>
        <w:t xml:space="preserve"> </w:t>
      </w:r>
      <w:r w:rsidR="004D1CF6">
        <w:rPr>
          <w:color w:val="292526"/>
        </w:rPr>
        <w:t>of</w:t>
      </w:r>
      <w:r w:rsidR="004D1CF6">
        <w:rPr>
          <w:color w:val="292526"/>
          <w:spacing w:val="-4"/>
        </w:rPr>
        <w:t xml:space="preserve"> </w:t>
      </w:r>
      <w:r w:rsidR="004D1CF6">
        <w:rPr>
          <w:color w:val="292526"/>
        </w:rPr>
        <w:t>this</w:t>
      </w:r>
      <w:r w:rsidR="004D1CF6">
        <w:rPr>
          <w:color w:val="292526"/>
          <w:spacing w:val="-3"/>
        </w:rPr>
        <w:t xml:space="preserve"> </w:t>
      </w:r>
      <w:r w:rsidR="004D1CF6">
        <w:rPr>
          <w:color w:val="292526"/>
        </w:rPr>
        <w:t>document</w:t>
      </w:r>
      <w:r w:rsidR="004D1CF6">
        <w:rPr>
          <w:color w:val="292526"/>
          <w:spacing w:val="-3"/>
        </w:rPr>
        <w:t xml:space="preserve"> </w:t>
      </w:r>
      <w:r w:rsidR="004D1CF6">
        <w:rPr>
          <w:color w:val="292526"/>
        </w:rPr>
        <w:t>is</w:t>
      </w:r>
      <w:r w:rsidR="004D1CF6">
        <w:rPr>
          <w:color w:val="292526"/>
          <w:spacing w:val="-4"/>
        </w:rPr>
        <w:t xml:space="preserve"> </w:t>
      </w:r>
      <w:r w:rsidR="004D1CF6">
        <w:rPr>
          <w:color w:val="292526"/>
        </w:rPr>
        <w:t>to</w:t>
      </w:r>
      <w:r w:rsidR="004D1CF6">
        <w:rPr>
          <w:color w:val="292526"/>
          <w:spacing w:val="-3"/>
        </w:rPr>
        <w:t xml:space="preserve"> </w:t>
      </w:r>
      <w:r w:rsidR="004D1CF6">
        <w:rPr>
          <w:color w:val="292526"/>
        </w:rPr>
        <w:t>help</w:t>
      </w:r>
      <w:r w:rsidR="004D1CF6">
        <w:rPr>
          <w:color w:val="292526"/>
          <w:spacing w:val="-3"/>
        </w:rPr>
        <w:t xml:space="preserve"> </w:t>
      </w:r>
      <w:r w:rsidR="004D1CF6">
        <w:rPr>
          <w:color w:val="292526"/>
        </w:rPr>
        <w:t>explain how the skills taught across EYFS feed into later</w:t>
      </w:r>
      <w:r w:rsidR="004D1CF6">
        <w:rPr>
          <w:color w:val="292526"/>
          <w:spacing w:val="-7"/>
        </w:rPr>
        <w:t xml:space="preserve"> </w:t>
      </w:r>
      <w:r w:rsidR="004D1CF6">
        <w:rPr>
          <w:color w:val="292526"/>
        </w:rPr>
        <w:t>learning.</w:t>
      </w:r>
    </w:p>
    <w:p w14:paraId="52FD84F9" w14:textId="63126051" w:rsidR="001E2262" w:rsidRDefault="00C370C3">
      <w:pPr>
        <w:pStyle w:val="BodyText"/>
        <w:spacing w:before="114" w:line="254" w:lineRule="auto"/>
        <w:ind w:left="106" w:right="421"/>
        <w:jc w:val="both"/>
      </w:pPr>
      <w:r>
        <w:rPr>
          <w:color w:val="292526"/>
        </w:rPr>
        <w:t>This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document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demonstrates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which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statements</w:t>
      </w:r>
      <w:r w:rsidR="00281194">
        <w:rPr>
          <w:color w:val="292526"/>
          <w:spacing w:val="-4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prerequisite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skills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 xml:space="preserve">for </w:t>
      </w:r>
      <w:r w:rsidR="009F0B1D">
        <w:rPr>
          <w:color w:val="292526"/>
        </w:rPr>
        <w:t>c</w:t>
      </w:r>
      <w:r>
        <w:rPr>
          <w:color w:val="292526"/>
        </w:rPr>
        <w:t xml:space="preserve">omputing within the </w:t>
      </w:r>
      <w:r w:rsidR="009F0B1D">
        <w:rPr>
          <w:color w:val="292526"/>
        </w:rPr>
        <w:t>n</w:t>
      </w:r>
      <w:r>
        <w:rPr>
          <w:color w:val="292526"/>
        </w:rPr>
        <w:t xml:space="preserve">ational </w:t>
      </w:r>
      <w:r w:rsidR="009F0B1D">
        <w:rPr>
          <w:color w:val="292526"/>
        </w:rPr>
        <w:t>c</w:t>
      </w:r>
      <w:r>
        <w:rPr>
          <w:color w:val="292526"/>
        </w:rPr>
        <w:t xml:space="preserve">urriculum. </w:t>
      </w:r>
      <w:r w:rsidR="009F0B1D" w:rsidRPr="009F0B1D">
        <w:rPr>
          <w:color w:val="292526"/>
        </w:rPr>
        <w:t>The table below outlines the most relevant statements taken from the Early Learning Goals in the EYFS statutory framework and the Development Matters age ranges for Three and Four-Year-Olds and Reception to match the programme of study for computing.</w:t>
      </w:r>
    </w:p>
    <w:p w14:paraId="62E32ACF" w14:textId="6B93B0E1" w:rsidR="001E2262" w:rsidRDefault="00C370C3">
      <w:pPr>
        <w:pStyle w:val="BodyText"/>
        <w:spacing w:before="114"/>
        <w:ind w:left="106"/>
        <w:jc w:val="both"/>
      </w:pPr>
      <w:r>
        <w:rPr>
          <w:color w:val="292526"/>
        </w:rPr>
        <w:t xml:space="preserve">The most relevant statements for </w:t>
      </w:r>
      <w:r w:rsidR="009F0B1D">
        <w:rPr>
          <w:color w:val="292526"/>
        </w:rPr>
        <w:t>c</w:t>
      </w:r>
      <w:r>
        <w:rPr>
          <w:color w:val="292526"/>
        </w:rPr>
        <w:t>omputing are taken from the following areas of learning:</w:t>
      </w:r>
    </w:p>
    <w:p w14:paraId="3FEE25AF" w14:textId="77777777" w:rsidR="001E2262" w:rsidRDefault="00C370C3">
      <w:pPr>
        <w:pStyle w:val="ListParagraph"/>
        <w:numPr>
          <w:ilvl w:val="0"/>
          <w:numId w:val="9"/>
        </w:numPr>
        <w:tabs>
          <w:tab w:val="left" w:pos="900"/>
        </w:tabs>
        <w:spacing w:before="73"/>
      </w:pPr>
      <w:r>
        <w:rPr>
          <w:color w:val="231F20"/>
        </w:rPr>
        <w:t>Personal,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Social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Emotional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Development</w:t>
      </w:r>
    </w:p>
    <w:p w14:paraId="2E28864A" w14:textId="414A7D2F" w:rsidR="001E2262" w:rsidRPr="009F0B1D" w:rsidRDefault="00C370C3">
      <w:pPr>
        <w:pStyle w:val="ListParagraph"/>
        <w:numPr>
          <w:ilvl w:val="0"/>
          <w:numId w:val="9"/>
        </w:numPr>
        <w:tabs>
          <w:tab w:val="left" w:pos="900"/>
        </w:tabs>
      </w:pPr>
      <w:r>
        <w:rPr>
          <w:color w:val="231F20"/>
        </w:rPr>
        <w:t>Physical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Development</w:t>
      </w:r>
    </w:p>
    <w:p w14:paraId="61B1540E" w14:textId="77E6B2AC" w:rsidR="009F0B1D" w:rsidRDefault="009F0B1D" w:rsidP="009F0B1D">
      <w:pPr>
        <w:pStyle w:val="ListParagraph"/>
        <w:numPr>
          <w:ilvl w:val="0"/>
          <w:numId w:val="9"/>
        </w:numPr>
        <w:tabs>
          <w:tab w:val="left" w:pos="900"/>
        </w:tabs>
      </w:pPr>
      <w:r>
        <w:rPr>
          <w:color w:val="231F20"/>
        </w:rPr>
        <w:t>Understanding the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World</w:t>
      </w:r>
    </w:p>
    <w:p w14:paraId="63B484F2" w14:textId="77777777" w:rsidR="001E2262" w:rsidRDefault="00C370C3">
      <w:pPr>
        <w:pStyle w:val="ListParagraph"/>
        <w:numPr>
          <w:ilvl w:val="0"/>
          <w:numId w:val="9"/>
        </w:numPr>
        <w:tabs>
          <w:tab w:val="left" w:pos="900"/>
        </w:tabs>
      </w:pPr>
      <w:r>
        <w:rPr>
          <w:color w:val="231F20"/>
        </w:rPr>
        <w:t>Expressive Arts and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Design</w:t>
      </w:r>
    </w:p>
    <w:p w14:paraId="523C76BD" w14:textId="77777777" w:rsidR="001E2262" w:rsidRDefault="001E2262">
      <w:pPr>
        <w:pStyle w:val="BodyText"/>
        <w:spacing w:before="6"/>
        <w:rPr>
          <w:sz w:val="28"/>
        </w:rPr>
      </w:pPr>
    </w:p>
    <w:tbl>
      <w:tblPr>
        <w:tblW w:w="0" w:type="auto"/>
        <w:tblInd w:w="126" w:type="dxa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9"/>
        <w:gridCol w:w="1673"/>
        <w:gridCol w:w="1663"/>
        <w:gridCol w:w="5839"/>
      </w:tblGrid>
      <w:tr w:rsidR="001E2262" w14:paraId="5624EBCC" w14:textId="77777777" w:rsidTr="00281194">
        <w:trPr>
          <w:trHeight w:val="520"/>
        </w:trPr>
        <w:tc>
          <w:tcPr>
            <w:tcW w:w="10754" w:type="dxa"/>
            <w:gridSpan w:val="4"/>
            <w:shd w:val="clear" w:color="auto" w:fill="17365D" w:themeFill="text2" w:themeFillShade="BF"/>
          </w:tcPr>
          <w:p w14:paraId="74A41775" w14:textId="77777777" w:rsidR="001E2262" w:rsidRDefault="00C370C3">
            <w:pPr>
              <w:pStyle w:val="TableParagraph"/>
              <w:spacing w:before="134"/>
              <w:ind w:left="180"/>
              <w:rPr>
                <w:b/>
              </w:rPr>
            </w:pPr>
            <w:r>
              <w:rPr>
                <w:b/>
                <w:color w:val="FFFFFF"/>
              </w:rPr>
              <w:t>Computing</w:t>
            </w:r>
          </w:p>
        </w:tc>
      </w:tr>
      <w:tr w:rsidR="001E2262" w14:paraId="64573485" w14:textId="77777777" w:rsidTr="00281194">
        <w:trPr>
          <w:trHeight w:val="636"/>
        </w:trPr>
        <w:tc>
          <w:tcPr>
            <w:tcW w:w="1579" w:type="dxa"/>
            <w:vMerge w:val="restart"/>
          </w:tcPr>
          <w:p w14:paraId="6176DA88" w14:textId="77777777" w:rsidR="001E2262" w:rsidRDefault="00C370C3">
            <w:pPr>
              <w:pStyle w:val="TableParagraph"/>
              <w:ind w:left="114" w:right="90"/>
              <w:rPr>
                <w:sz w:val="20"/>
              </w:rPr>
            </w:pPr>
            <w:r>
              <w:rPr>
                <w:color w:val="231F20"/>
                <w:sz w:val="20"/>
              </w:rPr>
              <w:t>Three and Four-Year-Olds</w:t>
            </w:r>
          </w:p>
        </w:tc>
        <w:tc>
          <w:tcPr>
            <w:tcW w:w="3336" w:type="dxa"/>
            <w:gridSpan w:val="2"/>
            <w:shd w:val="clear" w:color="auto" w:fill="C6D9F1" w:themeFill="text2" w:themeFillTint="33"/>
          </w:tcPr>
          <w:p w14:paraId="27AA830D" w14:textId="77777777" w:rsidR="001E2262" w:rsidRDefault="00C370C3">
            <w:pPr>
              <w:pStyle w:val="TableParagraph"/>
              <w:ind w:left="122" w:right="427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5839" w:type="dxa"/>
          </w:tcPr>
          <w:p w14:paraId="537255ED" w14:textId="1A1851B5" w:rsidR="001E2262" w:rsidRDefault="00390F85" w:rsidP="00390F85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line="268" w:lineRule="auto"/>
              <w:ind w:right="244"/>
              <w:rPr>
                <w:sz w:val="20"/>
              </w:rPr>
            </w:pPr>
            <w:r w:rsidRPr="00390F85">
              <w:rPr>
                <w:color w:val="231F20"/>
                <w:sz w:val="20"/>
              </w:rPr>
              <w:t>Remember rules without needing an adult to remind</w:t>
            </w:r>
            <w:r>
              <w:rPr>
                <w:color w:val="231F20"/>
                <w:sz w:val="20"/>
              </w:rPr>
              <w:t xml:space="preserve"> </w:t>
            </w:r>
            <w:r w:rsidRPr="00390F85">
              <w:rPr>
                <w:color w:val="231F20"/>
                <w:sz w:val="20"/>
              </w:rPr>
              <w:t>them.</w:t>
            </w:r>
          </w:p>
        </w:tc>
      </w:tr>
      <w:tr w:rsidR="001E2262" w14:paraId="628C5BCF" w14:textId="77777777" w:rsidTr="00281194">
        <w:trPr>
          <w:trHeight w:val="626"/>
        </w:trPr>
        <w:tc>
          <w:tcPr>
            <w:tcW w:w="1579" w:type="dxa"/>
            <w:vMerge/>
          </w:tcPr>
          <w:p w14:paraId="0086C0D7" w14:textId="77777777" w:rsidR="001E2262" w:rsidRDefault="001E2262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2"/>
            <w:shd w:val="clear" w:color="auto" w:fill="C6D9F1" w:themeFill="text2" w:themeFillTint="33"/>
          </w:tcPr>
          <w:p w14:paraId="4CA0A882" w14:textId="77777777" w:rsidR="001E2262" w:rsidRDefault="00C370C3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5839" w:type="dxa"/>
          </w:tcPr>
          <w:p w14:paraId="4A6D6A1B" w14:textId="77777777" w:rsidR="001E2262" w:rsidRDefault="00C370C3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68" w:lineRule="auto"/>
              <w:ind w:right="120"/>
              <w:rPr>
                <w:sz w:val="20"/>
              </w:rPr>
            </w:pPr>
            <w:r>
              <w:rPr>
                <w:color w:val="231F20"/>
                <w:sz w:val="20"/>
              </w:rPr>
              <w:t>Match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tasks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activities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 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setting.</w:t>
            </w:r>
          </w:p>
        </w:tc>
      </w:tr>
      <w:tr w:rsidR="001E2262" w14:paraId="5323CAEB" w14:textId="77777777" w:rsidTr="00281194">
        <w:trPr>
          <w:trHeight w:val="433"/>
        </w:trPr>
        <w:tc>
          <w:tcPr>
            <w:tcW w:w="1579" w:type="dxa"/>
            <w:vMerge/>
          </w:tcPr>
          <w:p w14:paraId="3DAAF169" w14:textId="77777777" w:rsidR="001E2262" w:rsidRDefault="001E2262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2"/>
            <w:shd w:val="clear" w:color="auto" w:fill="C6D9F1" w:themeFill="text2" w:themeFillTint="33"/>
          </w:tcPr>
          <w:p w14:paraId="61FC217C" w14:textId="77777777" w:rsidR="001E2262" w:rsidRDefault="00C370C3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231F20"/>
                <w:sz w:val="20"/>
              </w:rPr>
              <w:t>Understanding the World</w:t>
            </w:r>
          </w:p>
        </w:tc>
        <w:tc>
          <w:tcPr>
            <w:tcW w:w="5839" w:type="dxa"/>
          </w:tcPr>
          <w:p w14:paraId="209D71CF" w14:textId="77777777" w:rsidR="001E2262" w:rsidRDefault="00C370C3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Explore how things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work.</w:t>
            </w:r>
          </w:p>
        </w:tc>
      </w:tr>
      <w:tr w:rsidR="001E2262" w14:paraId="792C2FC3" w14:textId="77777777" w:rsidTr="00281194">
        <w:trPr>
          <w:trHeight w:val="660"/>
        </w:trPr>
        <w:tc>
          <w:tcPr>
            <w:tcW w:w="1579" w:type="dxa"/>
            <w:vMerge w:val="restart"/>
          </w:tcPr>
          <w:p w14:paraId="1F2C8678" w14:textId="77777777" w:rsidR="001E2262" w:rsidRDefault="00C370C3">
            <w:pPr>
              <w:pStyle w:val="TableParagraph"/>
              <w:ind w:left="114"/>
              <w:rPr>
                <w:sz w:val="20"/>
              </w:rPr>
            </w:pPr>
            <w:r>
              <w:rPr>
                <w:color w:val="231F20"/>
                <w:sz w:val="20"/>
              </w:rPr>
              <w:t>Reception</w:t>
            </w:r>
          </w:p>
        </w:tc>
        <w:tc>
          <w:tcPr>
            <w:tcW w:w="3336" w:type="dxa"/>
            <w:gridSpan w:val="2"/>
            <w:shd w:val="clear" w:color="auto" w:fill="C6D9F1" w:themeFill="text2" w:themeFillTint="33"/>
          </w:tcPr>
          <w:p w14:paraId="0A2F6F0E" w14:textId="77777777" w:rsidR="001E2262" w:rsidRDefault="00C370C3">
            <w:pPr>
              <w:pStyle w:val="TableParagraph"/>
              <w:ind w:left="122" w:right="427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5839" w:type="dxa"/>
          </w:tcPr>
          <w:p w14:paraId="593A7DB5" w14:textId="77777777" w:rsidR="001E2262" w:rsidRPr="00390F85" w:rsidRDefault="00C370C3" w:rsidP="00390F85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Show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resilience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perseverance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face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challenge.</w:t>
            </w:r>
          </w:p>
          <w:p w14:paraId="6DCE1B89" w14:textId="77777777" w:rsidR="00390F85" w:rsidRDefault="00390F85" w:rsidP="00390F85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87" w:line="268" w:lineRule="auto"/>
              <w:ind w:right="409"/>
              <w:rPr>
                <w:sz w:val="20"/>
              </w:rPr>
            </w:pPr>
            <w:r>
              <w:rPr>
                <w:color w:val="231F20"/>
                <w:sz w:val="20"/>
              </w:rPr>
              <w:t>Know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talk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factors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support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 overall health and</w:t>
            </w:r>
            <w:r>
              <w:rPr>
                <w:color w:val="231F20"/>
                <w:spacing w:val="-3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wellbeing:</w:t>
            </w:r>
          </w:p>
          <w:p w14:paraId="58C42E2C" w14:textId="6EEEA631" w:rsidR="00390F85" w:rsidRDefault="00390F85" w:rsidP="00390F85">
            <w:pPr>
              <w:pStyle w:val="TableParagraph"/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- sensible amounts of ‘screen time’.</w:t>
            </w:r>
          </w:p>
        </w:tc>
      </w:tr>
      <w:tr w:rsidR="001E2262" w14:paraId="33D72890" w14:textId="77777777" w:rsidTr="00281194">
        <w:trPr>
          <w:trHeight w:val="623"/>
        </w:trPr>
        <w:tc>
          <w:tcPr>
            <w:tcW w:w="1579" w:type="dxa"/>
            <w:vMerge/>
          </w:tcPr>
          <w:p w14:paraId="2F314D9E" w14:textId="77777777" w:rsidR="001E2262" w:rsidRDefault="001E2262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2"/>
            <w:shd w:val="clear" w:color="auto" w:fill="C6D9F1" w:themeFill="text2" w:themeFillTint="33"/>
          </w:tcPr>
          <w:p w14:paraId="117B70F5" w14:textId="77777777" w:rsidR="001E2262" w:rsidRDefault="00C370C3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5839" w:type="dxa"/>
          </w:tcPr>
          <w:p w14:paraId="47A91037" w14:textId="77777777" w:rsidR="001E2262" w:rsidRDefault="00C370C3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small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motor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range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</w:p>
          <w:p w14:paraId="2CB4EC3A" w14:textId="3D0D2C5D" w:rsidR="001E2262" w:rsidRDefault="00C370C3" w:rsidP="00390F85">
            <w:pPr>
              <w:pStyle w:val="TableParagraph"/>
              <w:spacing w:before="30"/>
              <w:rPr>
                <w:sz w:val="20"/>
              </w:rPr>
            </w:pPr>
            <w:r>
              <w:rPr>
                <w:color w:val="231F20"/>
                <w:sz w:val="20"/>
              </w:rPr>
              <w:t>tools competently, safely and confidently.</w:t>
            </w:r>
          </w:p>
        </w:tc>
      </w:tr>
      <w:tr w:rsidR="001E2262" w14:paraId="4554BD79" w14:textId="77777777" w:rsidTr="00281194">
        <w:trPr>
          <w:trHeight w:val="626"/>
        </w:trPr>
        <w:tc>
          <w:tcPr>
            <w:tcW w:w="1579" w:type="dxa"/>
            <w:vMerge/>
          </w:tcPr>
          <w:p w14:paraId="603BFEB1" w14:textId="77777777" w:rsidR="001E2262" w:rsidRDefault="001E2262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2"/>
            <w:shd w:val="clear" w:color="auto" w:fill="C6D9F1" w:themeFill="text2" w:themeFillTint="33"/>
          </w:tcPr>
          <w:p w14:paraId="78A6B918" w14:textId="77777777" w:rsidR="001E2262" w:rsidRDefault="00C370C3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231F20"/>
                <w:sz w:val="20"/>
              </w:rPr>
              <w:t>Expressive Arts and Design</w:t>
            </w:r>
          </w:p>
        </w:tc>
        <w:tc>
          <w:tcPr>
            <w:tcW w:w="5839" w:type="dxa"/>
          </w:tcPr>
          <w:p w14:paraId="2F17C408" w14:textId="77777777" w:rsidR="001E2262" w:rsidRDefault="00C370C3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Explore,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refine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variety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artistic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effects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</w:t>
            </w:r>
          </w:p>
          <w:p w14:paraId="3DC8398D" w14:textId="77777777" w:rsidR="001E2262" w:rsidRDefault="00C370C3">
            <w:pPr>
              <w:pStyle w:val="TableParagraph"/>
              <w:spacing w:before="30"/>
              <w:rPr>
                <w:sz w:val="20"/>
              </w:rPr>
            </w:pPr>
            <w:r>
              <w:rPr>
                <w:color w:val="231F20"/>
                <w:sz w:val="20"/>
              </w:rPr>
              <w:t>their ideas and feelings.</w:t>
            </w:r>
          </w:p>
        </w:tc>
      </w:tr>
      <w:tr w:rsidR="001E2262" w14:paraId="403057D3" w14:textId="77777777" w:rsidTr="00281194">
        <w:trPr>
          <w:trHeight w:val="1223"/>
        </w:trPr>
        <w:tc>
          <w:tcPr>
            <w:tcW w:w="1579" w:type="dxa"/>
            <w:vMerge w:val="restart"/>
          </w:tcPr>
          <w:p w14:paraId="5EF5B055" w14:textId="77777777" w:rsidR="001E2262" w:rsidRDefault="00C370C3">
            <w:pPr>
              <w:pStyle w:val="TableParagraph"/>
              <w:ind w:left="114"/>
              <w:rPr>
                <w:sz w:val="20"/>
              </w:rPr>
            </w:pPr>
            <w:r>
              <w:rPr>
                <w:color w:val="231F20"/>
                <w:sz w:val="20"/>
              </w:rPr>
              <w:t>ELG</w:t>
            </w:r>
          </w:p>
        </w:tc>
        <w:tc>
          <w:tcPr>
            <w:tcW w:w="1673" w:type="dxa"/>
            <w:shd w:val="clear" w:color="auto" w:fill="C6D9F1" w:themeFill="text2" w:themeFillTint="33"/>
          </w:tcPr>
          <w:p w14:paraId="127AA3DE" w14:textId="77777777" w:rsidR="001E2262" w:rsidRDefault="00C370C3">
            <w:pPr>
              <w:pStyle w:val="TableParagraph"/>
              <w:ind w:left="122" w:right="94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05ED4036" w14:textId="77777777" w:rsidR="001E2262" w:rsidRDefault="00C370C3">
            <w:pPr>
              <w:pStyle w:val="TableParagraph"/>
              <w:ind w:left="112"/>
              <w:rPr>
                <w:sz w:val="20"/>
              </w:rPr>
            </w:pPr>
            <w:r>
              <w:rPr>
                <w:color w:val="231F20"/>
                <w:sz w:val="20"/>
              </w:rPr>
              <w:t>Managing Self</w:t>
            </w:r>
          </w:p>
        </w:tc>
        <w:tc>
          <w:tcPr>
            <w:tcW w:w="5839" w:type="dxa"/>
          </w:tcPr>
          <w:p w14:paraId="79C512CF" w14:textId="77777777" w:rsidR="001E2262" w:rsidRDefault="00C370C3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Be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confident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new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activities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independence,</w:t>
            </w:r>
          </w:p>
          <w:p w14:paraId="186F7C13" w14:textId="77777777" w:rsidR="001E2262" w:rsidRDefault="00C370C3">
            <w:pPr>
              <w:pStyle w:val="TableParagraph"/>
              <w:spacing w:before="30"/>
              <w:rPr>
                <w:sz w:val="20"/>
              </w:rPr>
            </w:pPr>
            <w:r>
              <w:rPr>
                <w:color w:val="231F20"/>
                <w:sz w:val="20"/>
              </w:rPr>
              <w:t>resilience and perseverance in the face of challenge.</w:t>
            </w:r>
          </w:p>
          <w:p w14:paraId="07F79589" w14:textId="77777777" w:rsidR="001E2262" w:rsidRDefault="00C370C3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87" w:line="268" w:lineRule="auto"/>
              <w:ind w:right="145"/>
              <w:rPr>
                <w:sz w:val="20"/>
              </w:rPr>
            </w:pPr>
            <w:r>
              <w:rPr>
                <w:color w:val="231F20"/>
                <w:sz w:val="20"/>
              </w:rPr>
              <w:t>Explain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reasons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rules,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know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right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from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wrong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 behave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accordingly.</w:t>
            </w:r>
          </w:p>
        </w:tc>
      </w:tr>
      <w:tr w:rsidR="001E2262" w14:paraId="7E71F148" w14:textId="77777777" w:rsidTr="00281194">
        <w:trPr>
          <w:trHeight w:val="901"/>
        </w:trPr>
        <w:tc>
          <w:tcPr>
            <w:tcW w:w="1579" w:type="dxa"/>
            <w:vMerge/>
          </w:tcPr>
          <w:p w14:paraId="19A61631" w14:textId="77777777" w:rsidR="001E2262" w:rsidRDefault="001E2262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shd w:val="clear" w:color="auto" w:fill="C6D9F1" w:themeFill="text2" w:themeFillTint="33"/>
          </w:tcPr>
          <w:p w14:paraId="13AE15CB" w14:textId="77777777" w:rsidR="001E2262" w:rsidRDefault="00C370C3">
            <w:pPr>
              <w:pStyle w:val="TableParagraph"/>
              <w:ind w:left="122" w:right="138"/>
              <w:rPr>
                <w:sz w:val="20"/>
              </w:rPr>
            </w:pPr>
            <w:r>
              <w:rPr>
                <w:color w:val="231F20"/>
                <w:sz w:val="20"/>
              </w:rPr>
              <w:t>Expressive Arts and Design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1886C4DF" w14:textId="77777777" w:rsidR="001E2262" w:rsidRDefault="00C370C3">
            <w:pPr>
              <w:pStyle w:val="TableParagraph"/>
              <w:ind w:left="112"/>
              <w:rPr>
                <w:sz w:val="20"/>
              </w:rPr>
            </w:pPr>
            <w:r>
              <w:rPr>
                <w:color w:val="231F20"/>
                <w:sz w:val="20"/>
              </w:rPr>
              <w:t>Creating</w:t>
            </w:r>
          </w:p>
          <w:p w14:paraId="053B545D" w14:textId="77777777" w:rsidR="001E2262" w:rsidRDefault="00C370C3">
            <w:pPr>
              <w:pStyle w:val="TableParagraph"/>
              <w:spacing w:before="0"/>
              <w:ind w:left="112"/>
              <w:rPr>
                <w:sz w:val="20"/>
              </w:rPr>
            </w:pPr>
            <w:r>
              <w:rPr>
                <w:color w:val="231F20"/>
                <w:sz w:val="20"/>
              </w:rPr>
              <w:t>with Materials</w:t>
            </w:r>
          </w:p>
        </w:tc>
        <w:tc>
          <w:tcPr>
            <w:tcW w:w="5839" w:type="dxa"/>
          </w:tcPr>
          <w:p w14:paraId="502033D9" w14:textId="77777777" w:rsidR="001E2262" w:rsidRDefault="00C370C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68" w:lineRule="auto"/>
              <w:ind w:right="334"/>
              <w:rPr>
                <w:sz w:val="20"/>
              </w:rPr>
            </w:pPr>
            <w:r>
              <w:rPr>
                <w:color w:val="231F20"/>
                <w:sz w:val="20"/>
              </w:rPr>
              <w:t>Safely use and explore a variety of materials, tools and techniques,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experimenting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3"/>
                <w:sz w:val="20"/>
              </w:rPr>
              <w:t>colour,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design,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texture,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form 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function.</w:t>
            </w:r>
          </w:p>
        </w:tc>
      </w:tr>
    </w:tbl>
    <w:p w14:paraId="7442551C" w14:textId="77777777" w:rsidR="001E2262" w:rsidRDefault="001E2262">
      <w:pPr>
        <w:spacing w:line="268" w:lineRule="auto"/>
        <w:rPr>
          <w:sz w:val="20"/>
        </w:rPr>
        <w:sectPr w:rsidR="001E2262">
          <w:footerReference w:type="default" r:id="rId8"/>
          <w:type w:val="continuous"/>
          <w:pgSz w:w="11910" w:h="16840"/>
          <w:pgMar w:top="540" w:right="140" w:bottom="1180" w:left="460" w:header="720" w:footer="981" w:gutter="0"/>
          <w:pgNumType w:start="1"/>
          <w:cols w:space="720"/>
        </w:sectPr>
      </w:pPr>
      <w:bookmarkStart w:id="0" w:name="_GoBack"/>
      <w:bookmarkEnd w:id="0"/>
    </w:p>
    <w:p w14:paraId="49B95E3D" w14:textId="77777777" w:rsidR="00C370C3" w:rsidRDefault="00C370C3"/>
    <w:sectPr w:rsidR="00C370C3">
      <w:pgSz w:w="11910" w:h="16840"/>
      <w:pgMar w:top="120" w:right="140" w:bottom="1180" w:left="46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89302" w14:textId="77777777" w:rsidR="004977F4" w:rsidRDefault="004977F4">
      <w:r>
        <w:separator/>
      </w:r>
    </w:p>
  </w:endnote>
  <w:endnote w:type="continuationSeparator" w:id="0">
    <w:p w14:paraId="2B4041BA" w14:textId="77777777" w:rsidR="004977F4" w:rsidRDefault="00497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  <w:embedRegular r:id="rId1" w:fontKey="{118D3B0C-F762-4E95-AFAA-7CC59A43A260}"/>
    <w:embedBold r:id="rId2" w:fontKey="{79B752FA-2149-4683-BEB9-F761B4A1839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643548A-40EE-4FB7-AEB2-F34471844BC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D85BE2C-1284-4E66-80A5-3ACB1A32E7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22279" w14:textId="7007BC42" w:rsidR="001E2262" w:rsidRDefault="00D05457">
    <w:pPr>
      <w:pStyle w:val="BodyText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475968" behindDoc="1" locked="0" layoutInCell="1" allowOverlap="1" wp14:anchorId="0074E2D2" wp14:editId="73CE2E61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A2D7E1" w14:textId="3DEBE77B" w:rsidR="001E2262" w:rsidRDefault="001E2262" w:rsidP="00281194">
                          <w:pPr>
                            <w:spacing w:before="19"/>
                            <w:rPr>
                              <w:b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4E2D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1.85pt;margin-top:793.65pt;width:57.85pt;height:10.95pt;z-index:-2518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R2rwIAAK8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" filled="f" stroked="f">
              <v:textbox inset="0,0,0,0">
                <w:txbxContent>
                  <w:p w14:paraId="59A2D7E1" w14:textId="3DEBE77B" w:rsidR="001E2262" w:rsidRDefault="001E2262" w:rsidP="00281194">
                    <w:pPr>
                      <w:spacing w:before="19"/>
                      <w:rPr>
                        <w:b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5B4F4" w14:textId="77777777" w:rsidR="004977F4" w:rsidRDefault="004977F4">
      <w:r>
        <w:separator/>
      </w:r>
    </w:p>
  </w:footnote>
  <w:footnote w:type="continuationSeparator" w:id="0">
    <w:p w14:paraId="005244EB" w14:textId="77777777" w:rsidR="004977F4" w:rsidRDefault="00497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95B20"/>
    <w:multiLevelType w:val="hybridMultilevel"/>
    <w:tmpl w:val="69ECDB66"/>
    <w:lvl w:ilvl="0" w:tplc="6A384B8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5DB0BF7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B4E6F46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52D879A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C6DA4A70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2034CB0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B8DA07D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108FF68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724A738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147B5EB5"/>
    <w:multiLevelType w:val="hybridMultilevel"/>
    <w:tmpl w:val="31BC6A26"/>
    <w:lvl w:ilvl="0" w:tplc="BAF2668A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31AE4C3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A1E301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EE26DA9E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3967D32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62DE60F2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8A76381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5894B61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0DC47C78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6335387"/>
    <w:multiLevelType w:val="hybridMultilevel"/>
    <w:tmpl w:val="332A2BEA"/>
    <w:lvl w:ilvl="0" w:tplc="F99A2BF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99E0AE3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536A7582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840410E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A638457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4E463322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15B29FF6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3F7E4838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AD4939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42685547"/>
    <w:multiLevelType w:val="hybridMultilevel"/>
    <w:tmpl w:val="B9E04548"/>
    <w:lvl w:ilvl="0" w:tplc="4D58BBF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3DECB0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6DBC5E30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E842E744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E06AFFC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7EA879E4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2D8F52C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2B76DA6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1AA21972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48070390"/>
    <w:multiLevelType w:val="hybridMultilevel"/>
    <w:tmpl w:val="C3D2D0B4"/>
    <w:lvl w:ilvl="0" w:tplc="11F066D2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4D8B1E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848A299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F78C4B7A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1F4DCD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3B745738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7A4E8F0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ED4109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3AD67B62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481B66ED"/>
    <w:multiLevelType w:val="hybridMultilevel"/>
    <w:tmpl w:val="D792AA02"/>
    <w:lvl w:ilvl="0" w:tplc="AAF85B4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CF44FFC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C6F678C2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112075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CEA4E762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1768671E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91AF17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94F86C74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3FE6B3F8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4C2A3BD0"/>
    <w:multiLevelType w:val="hybridMultilevel"/>
    <w:tmpl w:val="B37064A2"/>
    <w:lvl w:ilvl="0" w:tplc="128282AC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2"/>
        <w:w w:val="100"/>
        <w:sz w:val="22"/>
        <w:szCs w:val="22"/>
        <w:lang w:val="en-GB" w:eastAsia="en-GB" w:bidi="en-GB"/>
      </w:rPr>
    </w:lvl>
    <w:lvl w:ilvl="1" w:tplc="6AD851E0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4F061146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EF94A390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3354A766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6AE8B2A6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3A9AA6E0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930A5C6A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BCE2B734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7" w15:restartNumberingAfterBreak="0">
    <w:nsid w:val="546024D9"/>
    <w:multiLevelType w:val="hybridMultilevel"/>
    <w:tmpl w:val="C1B6E16E"/>
    <w:lvl w:ilvl="0" w:tplc="BA3049F2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39386B0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DDC20502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7B2EF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9B2B53C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60DE9DF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F6C22086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179E84F2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BDDEA1B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62B224A6"/>
    <w:multiLevelType w:val="hybridMultilevel"/>
    <w:tmpl w:val="50A42AFC"/>
    <w:lvl w:ilvl="0" w:tplc="8DF2DF5E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DD9641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D3666A1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D2BAB100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043A7F5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BFA4978C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5D0A9D58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A274D2B0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4F0CEB6C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262"/>
    <w:rsid w:val="001E2262"/>
    <w:rsid w:val="00281194"/>
    <w:rsid w:val="002D517A"/>
    <w:rsid w:val="00390F85"/>
    <w:rsid w:val="004977F4"/>
    <w:rsid w:val="004D1CF6"/>
    <w:rsid w:val="008B4BB8"/>
    <w:rsid w:val="009F0B1D"/>
    <w:rsid w:val="00C370C3"/>
    <w:rsid w:val="00D0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896BFB"/>
  <w15:docId w15:val="{C464C714-70F1-41EA-A376-F209B15F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7"/>
    </w:pPr>
  </w:style>
  <w:style w:type="paragraph" w:styleId="ListParagraph">
    <w:name w:val="List Paragraph"/>
    <w:basedOn w:val="Normal"/>
    <w:uiPriority w:val="1"/>
    <w:qFormat/>
    <w:pPr>
      <w:spacing w:before="27"/>
      <w:ind w:left="899" w:hanging="245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2"/>
    </w:pPr>
  </w:style>
  <w:style w:type="paragraph" w:styleId="Header">
    <w:name w:val="header"/>
    <w:basedOn w:val="Normal"/>
    <w:link w:val="HeaderChar"/>
    <w:uiPriority w:val="99"/>
    <w:unhideWhenUsed/>
    <w:rsid w:val="002811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194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811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194"/>
    <w:rPr>
      <w:rFonts w:ascii="Roboto" w:eastAsia="Roboto" w:hAnsi="Roboto" w:cs="Roboto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Swift</dc:creator>
  <cp:lastModifiedBy>Daniel Meyer</cp:lastModifiedBy>
  <cp:revision>3</cp:revision>
  <dcterms:created xsi:type="dcterms:W3CDTF">2023-03-04T12:47:00Z</dcterms:created>
  <dcterms:modified xsi:type="dcterms:W3CDTF">2023-03-04T13:20:00Z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2020-11-25T00:00:00Z</vt:filetime>
  </property>
</Properties>
</file>